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86996" w:rsidRPr="00A86996" w:rsidTr="00A86996">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A86996" w:rsidRPr="00A86996" w:rsidRDefault="005739E3" w:rsidP="00281141">
            <w:pPr>
              <w:spacing w:before="120" w:after="120" w:line="228" w:lineRule="auto"/>
              <w:jc w:val="center"/>
              <w:rPr>
                <w:rFonts w:ascii="Calibri" w:hAnsi="Calibri" w:cs="Arial"/>
                <w:color w:val="FFFFFF"/>
                <w:sz w:val="22"/>
                <w:szCs w:val="26"/>
              </w:rPr>
            </w:pPr>
            <w:r>
              <w:rPr>
                <w:rFonts w:ascii="Calibri" w:hAnsi="Calibri"/>
                <w:noProof/>
                <w:sz w:val="22"/>
                <w:szCs w:val="22"/>
                <w:lang w:val="en-US" w:eastAsia="en-US"/>
              </w:rPr>
              <w:drawing>
                <wp:anchor distT="0" distB="0" distL="114300" distR="114300" simplePos="0" relativeHeight="251658240"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A86996" w:rsidRPr="00A86996">
              <w:rPr>
                <w:rFonts w:ascii="Calibri" w:hAnsi="Calibri" w:cs="Arial"/>
                <w:color w:val="FFFFFF"/>
                <w:sz w:val="22"/>
                <w:szCs w:val="26"/>
              </w:rPr>
              <w:t>Niagara Catholic District School Board</w:t>
            </w:r>
          </w:p>
          <w:p w:rsidR="00A86996" w:rsidRPr="00A86996" w:rsidRDefault="00A86996" w:rsidP="00A86996">
            <w:pPr>
              <w:spacing w:before="120" w:line="228" w:lineRule="auto"/>
              <w:jc w:val="center"/>
              <w:rPr>
                <w:rFonts w:ascii="Calibri" w:hAnsi="Calibri"/>
                <w:color w:val="FFFFFF"/>
              </w:rPr>
            </w:pPr>
            <w:r w:rsidRPr="00A86996">
              <w:rPr>
                <w:rFonts w:ascii="Calibri" w:hAnsi="Calibri" w:cs="Arial"/>
                <w:b/>
                <w:i/>
                <w:color w:val="FFFFFF"/>
                <w:sz w:val="28"/>
                <w:szCs w:val="28"/>
              </w:rPr>
              <w:t>A</w:t>
            </w:r>
            <w:r>
              <w:rPr>
                <w:rFonts w:ascii="Calibri" w:hAnsi="Calibri" w:cs="Arial"/>
                <w:b/>
                <w:i/>
                <w:color w:val="FFFFFF"/>
                <w:sz w:val="28"/>
                <w:szCs w:val="28"/>
              </w:rPr>
              <w:t>TTENDANCE AREA POLICY</w:t>
            </w:r>
          </w:p>
          <w:p w:rsidR="00A86996" w:rsidRPr="00A86996" w:rsidRDefault="00A86996" w:rsidP="00281141">
            <w:pPr>
              <w:spacing w:before="120" w:after="120" w:line="228" w:lineRule="auto"/>
              <w:jc w:val="center"/>
              <w:rPr>
                <w:rFonts w:ascii="Calibri" w:hAnsi="Calibri"/>
                <w:color w:val="FFFFFF"/>
              </w:rPr>
            </w:pPr>
            <w:r w:rsidRPr="00A86996">
              <w:rPr>
                <w:rFonts w:ascii="Calibri" w:hAnsi="Calibri"/>
                <w:color w:val="FFFFFF"/>
                <w:sz w:val="22"/>
              </w:rPr>
              <w:t xml:space="preserve">STATEMENT OF </w:t>
            </w:r>
            <w:r w:rsidR="005739E3">
              <w:rPr>
                <w:rFonts w:ascii="Calibri" w:hAnsi="Calibri"/>
                <w:color w:val="FFFFFF"/>
                <w:sz w:val="22"/>
              </w:rPr>
              <w:t xml:space="preserve">GOVERNANCE </w:t>
            </w:r>
            <w:r w:rsidRPr="00A86996">
              <w:rPr>
                <w:rFonts w:ascii="Calibri" w:hAnsi="Calibri"/>
                <w:color w:val="FFFFFF"/>
                <w:sz w:val="22"/>
              </w:rPr>
              <w:t>POLICY</w:t>
            </w:r>
          </w:p>
        </w:tc>
      </w:tr>
      <w:tr w:rsidR="00A86996" w:rsidRPr="00EE0F31" w:rsidTr="00281141">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A86996" w:rsidRPr="00EE0F31" w:rsidRDefault="00A86996" w:rsidP="00281141">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A86996" w:rsidRPr="00EE0F31" w:rsidRDefault="00A86996" w:rsidP="00281141">
            <w:pPr>
              <w:spacing w:line="228" w:lineRule="auto"/>
              <w:jc w:val="right"/>
              <w:rPr>
                <w:rFonts w:ascii="Calibri" w:hAnsi="Calibri"/>
                <w:b/>
                <w:noProof/>
                <w:color w:val="FFFFFF"/>
                <w:sz w:val="18"/>
              </w:rPr>
            </w:pPr>
            <w:r w:rsidRPr="00EE0F31">
              <w:rPr>
                <w:rFonts w:ascii="Calibri" w:hAnsi="Calibri"/>
                <w:b/>
                <w:color w:val="FFFFFF"/>
                <w:sz w:val="18"/>
                <w:szCs w:val="18"/>
              </w:rPr>
              <w:t>Policy No 30</w:t>
            </w:r>
            <w:r>
              <w:rPr>
                <w:rFonts w:ascii="Calibri" w:hAnsi="Calibri"/>
                <w:b/>
                <w:color w:val="FFFFFF"/>
                <w:sz w:val="18"/>
                <w:szCs w:val="18"/>
              </w:rPr>
              <w:t>1.3</w:t>
            </w:r>
          </w:p>
        </w:tc>
      </w:tr>
      <w:tr w:rsidR="00A86996" w:rsidRPr="00EE0F31" w:rsidTr="00281141">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86996" w:rsidRPr="00EE0F31" w:rsidRDefault="00A86996" w:rsidP="00281141">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86996" w:rsidRPr="00EE0F31" w:rsidRDefault="00A86996" w:rsidP="00281141">
            <w:pPr>
              <w:spacing w:line="228" w:lineRule="auto"/>
              <w:jc w:val="right"/>
              <w:rPr>
                <w:rFonts w:ascii="Calibri" w:hAnsi="Calibri"/>
                <w:b/>
                <w:color w:val="FFFFFF"/>
                <w:sz w:val="16"/>
                <w:szCs w:val="18"/>
              </w:rPr>
            </w:pPr>
          </w:p>
        </w:tc>
      </w:tr>
      <w:tr w:rsidR="00A86996" w:rsidRPr="00EE0F31" w:rsidTr="00281141">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A86996" w:rsidRPr="00FF7225" w:rsidRDefault="00A86996" w:rsidP="00281141">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June23, 1998</w:t>
            </w:r>
            <w:r w:rsidRPr="00EE0F31">
              <w:rPr>
                <w:rFonts w:ascii="Gill Sans MT" w:hAnsi="Gill Sans MT"/>
                <w:color w:val="000000"/>
                <w:sz w:val="18"/>
                <w:szCs w:val="18"/>
              </w:rPr>
              <w:t xml:space="preserve"> </w:t>
            </w:r>
          </w:p>
          <w:p w:rsidR="00A86996" w:rsidRPr="00EE0F31" w:rsidRDefault="00A86996" w:rsidP="00281141">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A86996" w:rsidRPr="00EE0F31" w:rsidRDefault="00A86996" w:rsidP="00281141">
            <w:pPr>
              <w:spacing w:line="228" w:lineRule="auto"/>
              <w:jc w:val="right"/>
              <w:rPr>
                <w:rFonts w:ascii="Calibri" w:hAnsi="Calibri"/>
                <w:sz w:val="16"/>
                <w:szCs w:val="18"/>
              </w:rPr>
            </w:pPr>
            <w:r w:rsidRPr="00EE0F31">
              <w:rPr>
                <w:rFonts w:ascii="Calibri" w:hAnsi="Calibri"/>
                <w:sz w:val="16"/>
                <w:szCs w:val="18"/>
              </w:rPr>
              <w:t xml:space="preserve">Latest Reviewed/Revised Date: </w:t>
            </w:r>
            <w:r w:rsidR="002A2C7E">
              <w:rPr>
                <w:rFonts w:ascii="Calibri" w:hAnsi="Calibri"/>
                <w:sz w:val="16"/>
                <w:szCs w:val="18"/>
              </w:rPr>
              <w:t>May 26, 2020</w:t>
            </w:r>
          </w:p>
          <w:p w:rsidR="00A86996" w:rsidRPr="00EE0F31" w:rsidRDefault="00A86996" w:rsidP="00281141">
            <w:pPr>
              <w:spacing w:line="228" w:lineRule="auto"/>
              <w:jc w:val="right"/>
              <w:rPr>
                <w:rFonts w:ascii="Calibri" w:hAnsi="Calibri"/>
                <w:noProof/>
                <w:sz w:val="28"/>
              </w:rPr>
            </w:pPr>
          </w:p>
        </w:tc>
      </w:tr>
    </w:tbl>
    <w:p w:rsidR="00A86996" w:rsidRDefault="00A86996"/>
    <w:p w:rsidR="009D510F" w:rsidRPr="00BB32FB" w:rsidRDefault="009D510F" w:rsidP="00923097">
      <w:pPr>
        <w:jc w:val="both"/>
        <w:rPr>
          <w:sz w:val="22"/>
        </w:rPr>
      </w:pPr>
      <w:r w:rsidRPr="00BB32FB">
        <w:rPr>
          <w:sz w:val="22"/>
        </w:rPr>
        <w:t>In keeping with the Mission, Vision and Values of the Niagara Catholic District School Board, the Board recognizes its responsibility to operate its schools economically and efficiently, while taking into account the best education of students, within the limits of the Board's available resources.</w:t>
      </w:r>
    </w:p>
    <w:p w:rsidR="009D510F" w:rsidRPr="00BB32FB" w:rsidRDefault="009D510F" w:rsidP="00923097">
      <w:pPr>
        <w:jc w:val="both"/>
        <w:rPr>
          <w:sz w:val="22"/>
        </w:rPr>
      </w:pPr>
    </w:p>
    <w:p w:rsidR="009D510F" w:rsidRPr="00BB32FB" w:rsidRDefault="009D510F" w:rsidP="00923097">
      <w:pPr>
        <w:jc w:val="both"/>
        <w:rPr>
          <w:sz w:val="22"/>
        </w:rPr>
      </w:pPr>
      <w:r w:rsidRPr="00BB32FB">
        <w:rPr>
          <w:sz w:val="22"/>
        </w:rPr>
        <w:t>The Board will establish Attendance Areas for each of its schools within its jurisdiction to ensure that facilities are used effectively and that Catholic programs and services are provided to students.</w:t>
      </w:r>
    </w:p>
    <w:p w:rsidR="009D510F" w:rsidRPr="00BB32FB" w:rsidRDefault="009D510F" w:rsidP="00923097">
      <w:pPr>
        <w:jc w:val="both"/>
        <w:rPr>
          <w:sz w:val="22"/>
        </w:rPr>
      </w:pPr>
    </w:p>
    <w:p w:rsidR="009D510F" w:rsidRPr="00BB32FB" w:rsidRDefault="009D510F" w:rsidP="00923097">
      <w:pPr>
        <w:jc w:val="both"/>
        <w:rPr>
          <w:sz w:val="22"/>
        </w:rPr>
      </w:pPr>
      <w:r w:rsidRPr="00BB32FB">
        <w:rPr>
          <w:sz w:val="22"/>
        </w:rPr>
        <w:t>The Board acknowledges that there may be changes to School Attendance Areas from time to time, to accommodate the changing demographics of the Region and as schools open or close. Changes to School Attendance Areas will follow a public consultation process.</w:t>
      </w:r>
    </w:p>
    <w:p w:rsidR="009D510F" w:rsidRPr="00BB32FB" w:rsidRDefault="009D510F" w:rsidP="00923097">
      <w:pPr>
        <w:jc w:val="both"/>
        <w:rPr>
          <w:sz w:val="22"/>
        </w:rPr>
      </w:pPr>
    </w:p>
    <w:p w:rsidR="009D510F" w:rsidRPr="00BB32FB" w:rsidRDefault="009D510F" w:rsidP="00923097">
      <w:pPr>
        <w:jc w:val="both"/>
        <w:rPr>
          <w:sz w:val="22"/>
        </w:rPr>
      </w:pPr>
      <w:r w:rsidRPr="00BB32FB">
        <w:rPr>
          <w:sz w:val="22"/>
        </w:rPr>
        <w:t xml:space="preserve">The Director of Education shall make recommendations to the Board </w:t>
      </w:r>
      <w:r w:rsidR="00923097">
        <w:rPr>
          <w:sz w:val="22"/>
        </w:rPr>
        <w:t>as required to establish an Ad-H</w:t>
      </w:r>
      <w:r w:rsidRPr="00BB32FB">
        <w:rPr>
          <w:sz w:val="22"/>
        </w:rPr>
        <w:t>oc Attendance Area Review Committee with specific terms of reference.</w:t>
      </w:r>
    </w:p>
    <w:p w:rsidR="009D510F" w:rsidRPr="00BB32FB" w:rsidRDefault="009D510F" w:rsidP="00923097">
      <w:pPr>
        <w:jc w:val="both"/>
        <w:rPr>
          <w:sz w:val="22"/>
        </w:rPr>
      </w:pPr>
    </w:p>
    <w:p w:rsidR="009D510F" w:rsidRPr="00BB32FB" w:rsidRDefault="009D510F" w:rsidP="00923097">
      <w:pPr>
        <w:jc w:val="both"/>
        <w:rPr>
          <w:sz w:val="22"/>
        </w:rPr>
      </w:pPr>
      <w:r w:rsidRPr="00BB32FB">
        <w:rPr>
          <w:sz w:val="22"/>
        </w:rPr>
        <w:t xml:space="preserve">The Director of Education will issue </w:t>
      </w:r>
      <w:hyperlink r:id="rId8" w:history="1">
        <w:r w:rsidR="005739E3" w:rsidRPr="009A1063">
          <w:rPr>
            <w:rStyle w:val="Hyperlink"/>
            <w:i/>
            <w:sz w:val="22"/>
          </w:rPr>
          <w:t>Administrative Operational Procedures</w:t>
        </w:r>
      </w:hyperlink>
      <w:r w:rsidR="005739E3">
        <w:rPr>
          <w:sz w:val="22"/>
        </w:rPr>
        <w:t xml:space="preserve"> </w:t>
      </w:r>
      <w:r w:rsidRPr="00BB32FB">
        <w:rPr>
          <w:sz w:val="22"/>
        </w:rPr>
        <w:t>for the implementation of this policy.</w:t>
      </w:r>
    </w:p>
    <w:p w:rsidR="00BB32FB" w:rsidRPr="00A86996" w:rsidRDefault="00BB32FB" w:rsidP="00923097">
      <w:pPr>
        <w:pStyle w:val="NormalWeb"/>
        <w:spacing w:before="0" w:beforeAutospacing="0" w:after="0" w:afterAutospacing="0"/>
        <w:jc w:val="both"/>
        <w:rPr>
          <w:rStyle w:val="Emphasis"/>
          <w:b/>
          <w:color w:val="000033"/>
          <w:sz w:val="22"/>
        </w:rPr>
      </w:pPr>
    </w:p>
    <w:p w:rsidR="00B1311E" w:rsidRPr="00A86996" w:rsidRDefault="00B1311E" w:rsidP="00923097">
      <w:pPr>
        <w:pStyle w:val="NormalWeb"/>
        <w:spacing w:before="0" w:beforeAutospacing="0" w:after="0" w:afterAutospacing="0"/>
        <w:jc w:val="both"/>
        <w:rPr>
          <w:b/>
          <w:color w:val="0000FF"/>
          <w:sz w:val="22"/>
        </w:rPr>
      </w:pPr>
      <w:r w:rsidRPr="00A86996">
        <w:rPr>
          <w:rStyle w:val="Emphasis"/>
          <w:b/>
          <w:color w:val="000033"/>
          <w:sz w:val="22"/>
        </w:rPr>
        <w:t>References</w:t>
      </w:r>
    </w:p>
    <w:p w:rsidR="00B1311E" w:rsidRPr="00595D48" w:rsidRDefault="00A16D1F" w:rsidP="00923097">
      <w:pPr>
        <w:numPr>
          <w:ilvl w:val="0"/>
          <w:numId w:val="2"/>
        </w:numPr>
        <w:tabs>
          <w:tab w:val="clear" w:pos="720"/>
        </w:tabs>
        <w:jc w:val="both"/>
        <w:rPr>
          <w:i/>
          <w:color w:val="0000FF"/>
          <w:sz w:val="22"/>
          <w:u w:val="single"/>
        </w:rPr>
      </w:pPr>
      <w:hyperlink r:id="rId9" w:history="1">
        <w:r w:rsidR="00B1311E" w:rsidRPr="00595D48">
          <w:rPr>
            <w:rStyle w:val="Hyperlink"/>
            <w:b/>
            <w:bCs/>
            <w:i/>
            <w:sz w:val="22"/>
          </w:rPr>
          <w:t>Education Act R.S.O. 1990, c. E.2, s. 171 (1), par. 7</w:t>
        </w:r>
      </w:hyperlink>
      <w:r w:rsidR="00A86996" w:rsidRPr="00595D48">
        <w:rPr>
          <w:b/>
          <w:bCs/>
          <w:i/>
          <w:color w:val="0000FF"/>
          <w:sz w:val="22"/>
          <w:u w:val="single"/>
        </w:rPr>
        <w:t xml:space="preserve"> </w:t>
      </w:r>
    </w:p>
    <w:p w:rsidR="00A86996" w:rsidRDefault="00A86996" w:rsidP="00923097">
      <w:pPr>
        <w:numPr>
          <w:ilvl w:val="0"/>
          <w:numId w:val="2"/>
        </w:numPr>
        <w:rPr>
          <w:b/>
          <w:bCs/>
          <w:i/>
          <w:sz w:val="22"/>
          <w:szCs w:val="22"/>
        </w:rPr>
      </w:pPr>
      <w:r w:rsidRPr="00FB12D9">
        <w:rPr>
          <w:b/>
          <w:bCs/>
          <w:i/>
          <w:sz w:val="22"/>
          <w:szCs w:val="22"/>
        </w:rPr>
        <w:t>Niagara Catholic District School Board Policies/Procedures</w:t>
      </w:r>
      <w:r w:rsidR="001D0927">
        <w:rPr>
          <w:b/>
          <w:bCs/>
          <w:i/>
          <w:sz w:val="22"/>
          <w:szCs w:val="22"/>
        </w:rPr>
        <w:t xml:space="preserve">  </w:t>
      </w:r>
    </w:p>
    <w:p w:rsidR="005739E3" w:rsidRPr="00595D48" w:rsidRDefault="005739E3" w:rsidP="005739E3">
      <w:pPr>
        <w:numPr>
          <w:ilvl w:val="1"/>
          <w:numId w:val="2"/>
        </w:numPr>
        <w:tabs>
          <w:tab w:val="clear" w:pos="1440"/>
        </w:tabs>
        <w:ind w:left="1080"/>
        <w:jc w:val="both"/>
        <w:rPr>
          <w:i/>
          <w:color w:val="0000FF"/>
          <w:sz w:val="22"/>
          <w:u w:val="single"/>
        </w:rPr>
      </w:pPr>
      <w:r w:rsidRPr="009C6C03">
        <w:rPr>
          <w:b/>
          <w:bCs/>
          <w:i/>
          <w:color w:val="0000FF"/>
          <w:sz w:val="22"/>
          <w:u w:val="single"/>
        </w:rPr>
        <w:fldChar w:fldCharType="begin"/>
      </w:r>
      <w:r>
        <w:rPr>
          <w:b/>
          <w:bCs/>
          <w:i/>
          <w:color w:val="0000FF"/>
          <w:sz w:val="22"/>
          <w:u w:val="single"/>
        </w:rPr>
        <w:instrText>HYPERLINK "https://docushare.ncdsb.com/dsweb/Get/Document-1982045/301.1%20-%20Admission%20of%20Elementary%20and%20Secondary%20Students%20Policy.pdf"</w:instrText>
      </w:r>
      <w:r w:rsidRPr="009C6C03">
        <w:rPr>
          <w:b/>
          <w:bCs/>
          <w:i/>
          <w:color w:val="0000FF"/>
          <w:sz w:val="22"/>
          <w:u w:val="single"/>
        </w:rPr>
        <w:fldChar w:fldCharType="separate"/>
      </w:r>
      <w:r w:rsidRPr="00595D48">
        <w:rPr>
          <w:b/>
          <w:bCs/>
          <w:i/>
          <w:color w:val="0000FF"/>
          <w:sz w:val="22"/>
          <w:u w:val="single"/>
        </w:rPr>
        <w:t xml:space="preserve">Admission of </w:t>
      </w:r>
      <w:r>
        <w:rPr>
          <w:b/>
          <w:bCs/>
          <w:i/>
          <w:color w:val="0000FF"/>
          <w:sz w:val="22"/>
          <w:u w:val="single"/>
        </w:rPr>
        <w:t xml:space="preserve">Elementary and Secondary </w:t>
      </w:r>
      <w:r w:rsidRPr="00595D48">
        <w:rPr>
          <w:b/>
          <w:bCs/>
          <w:i/>
          <w:color w:val="0000FF"/>
          <w:sz w:val="22"/>
          <w:u w:val="single"/>
        </w:rPr>
        <w:t>Students Policy (301.1)</w:t>
      </w:r>
    </w:p>
    <w:p w:rsidR="005739E3" w:rsidRPr="005739E3" w:rsidRDefault="005739E3" w:rsidP="005739E3">
      <w:pPr>
        <w:numPr>
          <w:ilvl w:val="0"/>
          <w:numId w:val="10"/>
        </w:numPr>
        <w:ind w:left="1080"/>
        <w:rPr>
          <w:i/>
          <w:color w:val="0000FF"/>
          <w:sz w:val="22"/>
          <w:u w:val="single"/>
        </w:rPr>
      </w:pPr>
      <w:r w:rsidRPr="009C6C03">
        <w:rPr>
          <w:b/>
          <w:bCs/>
          <w:i/>
          <w:color w:val="0000FF"/>
          <w:sz w:val="22"/>
          <w:u w:val="single"/>
        </w:rPr>
        <w:fldChar w:fldCharType="end"/>
      </w:r>
      <w:r w:rsidRPr="005739E3">
        <w:rPr>
          <w:b/>
          <w:bCs/>
          <w:i/>
          <w:color w:val="0000FF"/>
          <w:sz w:val="22"/>
          <w:u w:val="single"/>
        </w:rPr>
        <w:t>Pupil Accommodation Review Policy (701.2)</w:t>
      </w:r>
    </w:p>
    <w:p w:rsidR="005739E3" w:rsidRDefault="005739E3" w:rsidP="005739E3">
      <w:pPr>
        <w:ind w:left="1440"/>
        <w:jc w:val="both"/>
        <w:rPr>
          <w:b/>
          <w:bCs/>
          <w:i/>
          <w:color w:val="0000FF"/>
          <w:sz w:val="22"/>
          <w:u w:val="single"/>
        </w:rPr>
      </w:pPr>
    </w:p>
    <w:tbl>
      <w:tblPr>
        <w:tblpPr w:leftFromText="180" w:rightFromText="180" w:vertAnchor="page" w:horzAnchor="margin" w:tblpY="9556"/>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6D3F17" w:rsidTr="006D3F17">
        <w:trPr>
          <w:trHeight w:hRule="exact" w:val="1830"/>
        </w:trPr>
        <w:tc>
          <w:tcPr>
            <w:tcW w:w="1530" w:type="dxa"/>
            <w:tcBorders>
              <w:top w:val="single" w:sz="12" w:space="0" w:color="08862A"/>
              <w:left w:val="single" w:sz="12" w:space="0" w:color="08862A"/>
              <w:bottom w:val="single" w:sz="12" w:space="0" w:color="08862A"/>
              <w:right w:val="nil"/>
            </w:tcBorders>
            <w:shd w:val="clear" w:color="auto" w:fill="08862A"/>
            <w:tcMar>
              <w:top w:w="72" w:type="dxa"/>
              <w:left w:w="72" w:type="dxa"/>
              <w:bottom w:w="72" w:type="dxa"/>
              <w:right w:w="72" w:type="dxa"/>
            </w:tcMar>
          </w:tcPr>
          <w:p w:rsidR="006D3F17" w:rsidRDefault="006D3F17" w:rsidP="006D3F17">
            <w:pPr>
              <w:spacing w:line="228" w:lineRule="auto"/>
              <w:rPr>
                <w:rFonts w:ascii="Calibri" w:hAnsi="Calibri"/>
                <w:b/>
                <w:color w:val="FFFFFF"/>
                <w:sz w:val="18"/>
                <w:szCs w:val="18"/>
              </w:rPr>
            </w:pPr>
            <w:r>
              <w:rPr>
                <w:rFonts w:ascii="Calibri" w:hAnsi="Calibri"/>
                <w:b/>
                <w:color w:val="FFFFFF"/>
                <w:sz w:val="18"/>
                <w:szCs w:val="18"/>
              </w:rPr>
              <w:t xml:space="preserve">Adopted Date:  </w:t>
            </w:r>
          </w:p>
          <w:p w:rsidR="006D3F17" w:rsidRDefault="006D3F17" w:rsidP="006D3F17">
            <w:pPr>
              <w:spacing w:line="228" w:lineRule="auto"/>
              <w:rPr>
                <w:rFonts w:ascii="Calibri" w:hAnsi="Calibri"/>
                <w:b/>
                <w:color w:val="FFFFFF"/>
                <w:sz w:val="18"/>
                <w:szCs w:val="18"/>
              </w:rPr>
            </w:pPr>
          </w:p>
          <w:p w:rsidR="006D3F17" w:rsidRDefault="006D3F17" w:rsidP="006D3F17">
            <w:pPr>
              <w:spacing w:line="228" w:lineRule="auto"/>
              <w:rPr>
                <w:rFonts w:ascii="Calibri" w:hAnsi="Calibri"/>
                <w:b/>
                <w:color w:val="FFFFFF"/>
                <w:sz w:val="18"/>
                <w:szCs w:val="18"/>
              </w:rPr>
            </w:pPr>
            <w:r>
              <w:rPr>
                <w:rFonts w:ascii="Calibri" w:hAnsi="Calibri"/>
                <w:b/>
                <w:color w:val="FFFFFF"/>
                <w:sz w:val="18"/>
                <w:szCs w:val="18"/>
              </w:rPr>
              <w:t>Revision History:</w:t>
            </w:r>
          </w:p>
          <w:p w:rsidR="006D3F17" w:rsidRDefault="006D3F17" w:rsidP="006D3F17">
            <w:pPr>
              <w:spacing w:line="228" w:lineRule="auto"/>
              <w:rPr>
                <w:rFonts w:ascii="Calibri" w:hAnsi="Calibri"/>
                <w:b/>
                <w:color w:val="FFFFFF"/>
                <w:sz w:val="18"/>
                <w:szCs w:val="18"/>
              </w:rPr>
            </w:pPr>
          </w:p>
        </w:tc>
        <w:tc>
          <w:tcPr>
            <w:tcW w:w="2505"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6D3F17" w:rsidRDefault="006D3F17" w:rsidP="006D3F17">
            <w:pPr>
              <w:spacing w:line="228" w:lineRule="auto"/>
              <w:rPr>
                <w:rFonts w:ascii="Calibri" w:hAnsi="Calibri"/>
                <w:b/>
                <w:sz w:val="18"/>
                <w:szCs w:val="18"/>
              </w:rPr>
            </w:pPr>
            <w:r>
              <w:rPr>
                <w:rFonts w:ascii="Calibri" w:hAnsi="Calibri"/>
                <w:b/>
                <w:sz w:val="18"/>
                <w:szCs w:val="18"/>
              </w:rPr>
              <w:t>June 23, 1998</w:t>
            </w:r>
          </w:p>
          <w:p w:rsidR="006D3F17" w:rsidRDefault="006D3F17" w:rsidP="006D3F17">
            <w:pPr>
              <w:spacing w:line="228" w:lineRule="auto"/>
              <w:rPr>
                <w:rFonts w:ascii="Calibri" w:hAnsi="Calibri"/>
                <w:b/>
                <w:sz w:val="18"/>
                <w:szCs w:val="18"/>
              </w:rPr>
            </w:pPr>
          </w:p>
          <w:p w:rsidR="006D3F17" w:rsidRDefault="006D3F17" w:rsidP="006D3F17">
            <w:pPr>
              <w:spacing w:line="228" w:lineRule="auto"/>
              <w:rPr>
                <w:rFonts w:ascii="Calibri" w:hAnsi="Calibri"/>
                <w:b/>
                <w:sz w:val="18"/>
                <w:szCs w:val="18"/>
              </w:rPr>
            </w:pPr>
            <w:r>
              <w:rPr>
                <w:rFonts w:ascii="Calibri" w:hAnsi="Calibri"/>
                <w:b/>
                <w:sz w:val="18"/>
                <w:szCs w:val="18"/>
              </w:rPr>
              <w:t>November 9, 1999</w:t>
            </w:r>
          </w:p>
          <w:p w:rsidR="006D3F17" w:rsidRDefault="006D3F17" w:rsidP="006D3F17">
            <w:pPr>
              <w:spacing w:line="228" w:lineRule="auto"/>
              <w:rPr>
                <w:rFonts w:ascii="Calibri" w:hAnsi="Calibri"/>
                <w:b/>
                <w:sz w:val="18"/>
                <w:szCs w:val="18"/>
              </w:rPr>
            </w:pPr>
            <w:r>
              <w:rPr>
                <w:rFonts w:ascii="Calibri" w:hAnsi="Calibri"/>
                <w:b/>
                <w:sz w:val="18"/>
                <w:szCs w:val="18"/>
              </w:rPr>
              <w:t>September 12, 2000</w:t>
            </w:r>
          </w:p>
          <w:p w:rsidR="006D3F17" w:rsidRDefault="006D3F17" w:rsidP="006D3F17">
            <w:pPr>
              <w:spacing w:line="228" w:lineRule="auto"/>
              <w:rPr>
                <w:rFonts w:ascii="Calibri" w:hAnsi="Calibri"/>
                <w:b/>
                <w:sz w:val="18"/>
                <w:szCs w:val="18"/>
              </w:rPr>
            </w:pPr>
            <w:r>
              <w:rPr>
                <w:rFonts w:ascii="Calibri" w:hAnsi="Calibri"/>
                <w:b/>
                <w:sz w:val="18"/>
                <w:szCs w:val="18"/>
              </w:rPr>
              <w:t>September 19, 2001</w:t>
            </w:r>
          </w:p>
          <w:p w:rsidR="006D3F17" w:rsidRDefault="006D3F17" w:rsidP="006D3F17">
            <w:pPr>
              <w:spacing w:line="228" w:lineRule="auto"/>
              <w:rPr>
                <w:rFonts w:ascii="Calibri" w:hAnsi="Calibri"/>
                <w:b/>
                <w:sz w:val="18"/>
                <w:szCs w:val="18"/>
              </w:rPr>
            </w:pPr>
            <w:r>
              <w:rPr>
                <w:rFonts w:ascii="Calibri" w:hAnsi="Calibri"/>
                <w:b/>
                <w:sz w:val="18"/>
                <w:szCs w:val="18"/>
              </w:rPr>
              <w:t>June 16, 2009</w:t>
            </w:r>
          </w:p>
          <w:p w:rsidR="006D3F17" w:rsidRDefault="006D3F17" w:rsidP="006D3F17">
            <w:pPr>
              <w:spacing w:line="228" w:lineRule="auto"/>
              <w:rPr>
                <w:rFonts w:ascii="Calibri" w:hAnsi="Calibri"/>
                <w:b/>
                <w:sz w:val="18"/>
                <w:szCs w:val="18"/>
              </w:rPr>
            </w:pPr>
            <w:r>
              <w:rPr>
                <w:rFonts w:ascii="Calibri" w:hAnsi="Calibri"/>
                <w:b/>
                <w:sz w:val="18"/>
                <w:szCs w:val="18"/>
              </w:rPr>
              <w:t>October 23, 2012</w:t>
            </w:r>
          </w:p>
          <w:p w:rsidR="002A2C7E" w:rsidRDefault="002A2C7E" w:rsidP="006D3F17">
            <w:pPr>
              <w:spacing w:line="228" w:lineRule="auto"/>
              <w:rPr>
                <w:rFonts w:ascii="Calibri" w:hAnsi="Calibri"/>
                <w:b/>
                <w:sz w:val="18"/>
                <w:szCs w:val="18"/>
              </w:rPr>
            </w:pPr>
            <w:r>
              <w:rPr>
                <w:rFonts w:ascii="Calibri" w:hAnsi="Calibri"/>
                <w:b/>
                <w:sz w:val="18"/>
                <w:szCs w:val="18"/>
              </w:rPr>
              <w:t>May 26, 2020</w:t>
            </w:r>
            <w:bookmarkStart w:id="0" w:name="_GoBack"/>
            <w:bookmarkEnd w:id="0"/>
          </w:p>
          <w:p w:rsidR="006D3F17" w:rsidRDefault="006D3F17" w:rsidP="006D3F17">
            <w:pPr>
              <w:spacing w:line="228" w:lineRule="auto"/>
              <w:rPr>
                <w:rFonts w:ascii="Calibri" w:hAnsi="Calibri"/>
                <w:b/>
                <w:sz w:val="18"/>
                <w:szCs w:val="18"/>
              </w:rPr>
            </w:pPr>
          </w:p>
          <w:p w:rsidR="006D3F17" w:rsidRDefault="006D3F17" w:rsidP="006D3F17">
            <w:pPr>
              <w:spacing w:line="228" w:lineRule="auto"/>
              <w:rPr>
                <w:rFonts w:ascii="Calibri" w:hAnsi="Calibri"/>
                <w:b/>
                <w:sz w:val="18"/>
                <w:szCs w:val="18"/>
              </w:rPr>
            </w:pPr>
          </w:p>
        </w:tc>
      </w:tr>
    </w:tbl>
    <w:p w:rsidR="005B4C71" w:rsidRPr="00BB32FB" w:rsidRDefault="005B4C71" w:rsidP="006D3F17">
      <w:pPr>
        <w:spacing w:line="228" w:lineRule="auto"/>
        <w:rPr>
          <w:sz w:val="22"/>
        </w:rPr>
      </w:pPr>
    </w:p>
    <w:sectPr w:rsidR="005B4C71" w:rsidRPr="00BB32FB" w:rsidSect="00DE655B">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4DF" w:rsidRDefault="00F534DF" w:rsidP="00BB32FB">
      <w:r>
        <w:separator/>
      </w:r>
    </w:p>
  </w:endnote>
  <w:endnote w:type="continuationSeparator" w:id="0">
    <w:p w:rsidR="00F534DF" w:rsidRDefault="00F534DF" w:rsidP="00BB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050" w:rsidRDefault="00F55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96" w:rsidRPr="00144F41" w:rsidRDefault="00A86996" w:rsidP="00A86996">
    <w:pPr>
      <w:pStyle w:val="Footer"/>
      <w:rPr>
        <w:i/>
        <w:color w:val="808080"/>
        <w:sz w:val="16"/>
        <w:szCs w:val="16"/>
      </w:rPr>
    </w:pPr>
  </w:p>
  <w:p w:rsidR="00A86996" w:rsidRPr="00144F41" w:rsidRDefault="00A86996" w:rsidP="00A86996">
    <w:pPr>
      <w:pStyle w:val="Footer"/>
      <w:rPr>
        <w:i/>
        <w:color w:val="808080"/>
        <w:sz w:val="16"/>
        <w:szCs w:val="16"/>
      </w:rPr>
    </w:pPr>
  </w:p>
  <w:p w:rsidR="00A86996" w:rsidRPr="00144F41" w:rsidRDefault="00A86996" w:rsidP="00A86996">
    <w:pPr>
      <w:pStyle w:val="Footer"/>
      <w:pBdr>
        <w:top w:val="single" w:sz="2" w:space="1" w:color="A6A6A6"/>
      </w:pBdr>
      <w:rPr>
        <w:i/>
        <w:color w:val="808080"/>
        <w:sz w:val="16"/>
        <w:szCs w:val="16"/>
      </w:rPr>
    </w:pPr>
  </w:p>
  <w:p w:rsidR="00A86996" w:rsidRPr="00144F41" w:rsidRDefault="00A86996" w:rsidP="00A86996">
    <w:pPr>
      <w:rPr>
        <w:i/>
        <w:color w:val="808080"/>
        <w:sz w:val="16"/>
        <w:szCs w:val="16"/>
      </w:rPr>
    </w:pPr>
    <w:r>
      <w:rPr>
        <w:i/>
        <w:color w:val="808080"/>
        <w:sz w:val="16"/>
        <w:szCs w:val="16"/>
      </w:rPr>
      <w:t xml:space="preserve">Attendance Area </w:t>
    </w:r>
    <w:r w:rsidRPr="00144F41">
      <w:rPr>
        <w:i/>
        <w:color w:val="808080"/>
        <w:sz w:val="16"/>
        <w:szCs w:val="16"/>
      </w:rPr>
      <w:t>Policy (</w:t>
    </w:r>
    <w:r>
      <w:rPr>
        <w:i/>
        <w:color w:val="808080"/>
        <w:sz w:val="16"/>
        <w:szCs w:val="16"/>
      </w:rPr>
      <w:t>301.3</w:t>
    </w:r>
    <w:r w:rsidRPr="00144F41">
      <w:rPr>
        <w:i/>
        <w:color w:val="808080"/>
        <w:sz w:val="16"/>
        <w:szCs w:val="16"/>
      </w:rPr>
      <w:t>)</w:t>
    </w:r>
    <w:r w:rsidR="005739E3">
      <w:rPr>
        <w:i/>
        <w:color w:val="808080"/>
        <w:sz w:val="16"/>
        <w:szCs w:val="16"/>
      </w:rPr>
      <w:t xml:space="preserve"> Statement of Governance </w:t>
    </w:r>
  </w:p>
  <w:p w:rsidR="00BB32FB" w:rsidRPr="00A86996" w:rsidRDefault="00A86996">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A16D1F">
      <w:rPr>
        <w:i/>
        <w:noProof/>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A16D1F">
      <w:rPr>
        <w:i/>
        <w:noProof/>
        <w:color w:val="808080"/>
        <w:sz w:val="16"/>
        <w:szCs w:val="16"/>
      </w:rPr>
      <w:t>1</w:t>
    </w:r>
    <w:r w:rsidRPr="00144F41">
      <w:rPr>
        <w:bCs/>
        <w:i/>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050" w:rsidRDefault="00F55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4DF" w:rsidRDefault="00F534DF" w:rsidP="00BB32FB">
      <w:r>
        <w:separator/>
      </w:r>
    </w:p>
  </w:footnote>
  <w:footnote w:type="continuationSeparator" w:id="0">
    <w:p w:rsidR="00F534DF" w:rsidRDefault="00F534DF" w:rsidP="00BB3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050" w:rsidRDefault="00F55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1F" w:rsidRPr="00F55050" w:rsidRDefault="0089651F" w:rsidP="00F550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050" w:rsidRDefault="00F55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EEE"/>
    <w:multiLevelType w:val="hybridMultilevel"/>
    <w:tmpl w:val="8214D9C8"/>
    <w:lvl w:ilvl="0" w:tplc="8286F63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80C04"/>
    <w:multiLevelType w:val="hybridMultilevel"/>
    <w:tmpl w:val="67F45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C866E1"/>
    <w:multiLevelType w:val="hybridMultilevel"/>
    <w:tmpl w:val="D94CD9B0"/>
    <w:lvl w:ilvl="0" w:tplc="5E16EB3A">
      <w:start w:val="1"/>
      <w:numFmt w:val="decimal"/>
      <w:lvlText w:val="%1."/>
      <w:lvlJc w:val="left"/>
      <w:pPr>
        <w:ind w:left="720" w:hanging="360"/>
      </w:pPr>
      <w:rPr>
        <w:rFonts w:hint="default"/>
      </w:rPr>
    </w:lvl>
    <w:lvl w:ilvl="1" w:tplc="F176C1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D3BF5"/>
    <w:multiLevelType w:val="multilevel"/>
    <w:tmpl w:val="C7C66C6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72643"/>
    <w:multiLevelType w:val="hybridMultilevel"/>
    <w:tmpl w:val="48B26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7B6F06"/>
    <w:multiLevelType w:val="hybridMultilevel"/>
    <w:tmpl w:val="135278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1D2A61"/>
    <w:multiLevelType w:val="hybridMultilevel"/>
    <w:tmpl w:val="0BD8A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C301A68"/>
    <w:multiLevelType w:val="multilevel"/>
    <w:tmpl w:val="45DC9E2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87EEE"/>
    <w:multiLevelType w:val="hybridMultilevel"/>
    <w:tmpl w:val="1B780E44"/>
    <w:lvl w:ilvl="0" w:tplc="B04A787E">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1"/>
  </w:num>
  <w:num w:numId="5">
    <w:abstractNumId w:val="6"/>
  </w:num>
  <w:num w:numId="6">
    <w:abstractNumId w:val="5"/>
  </w:num>
  <w:num w:numId="7">
    <w:abstractNumId w:val="4"/>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056"/>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D7D40"/>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4C33"/>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670D9"/>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0927"/>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25A"/>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C7E"/>
    <w:rsid w:val="002A2D51"/>
    <w:rsid w:val="002A3DF6"/>
    <w:rsid w:val="002A407A"/>
    <w:rsid w:val="002A432B"/>
    <w:rsid w:val="002A47A5"/>
    <w:rsid w:val="002A4E9D"/>
    <w:rsid w:val="002A6714"/>
    <w:rsid w:val="002A76CF"/>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2A32"/>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565F0"/>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C57"/>
    <w:rsid w:val="00490DD3"/>
    <w:rsid w:val="004912AD"/>
    <w:rsid w:val="00492D81"/>
    <w:rsid w:val="004939C7"/>
    <w:rsid w:val="00493D59"/>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4F04"/>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4718"/>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1EB9"/>
    <w:rsid w:val="00572FDE"/>
    <w:rsid w:val="005739E3"/>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5D48"/>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483"/>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3F1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677A3"/>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51F"/>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3097"/>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0830"/>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C03"/>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0F"/>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1F"/>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6996"/>
    <w:rsid w:val="00A87637"/>
    <w:rsid w:val="00A90DC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455"/>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11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B7B"/>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32FB"/>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27E1A"/>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2392"/>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C7ED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55B"/>
    <w:rsid w:val="00DE677D"/>
    <w:rsid w:val="00DE7995"/>
    <w:rsid w:val="00DE7E67"/>
    <w:rsid w:val="00DF1C19"/>
    <w:rsid w:val="00DF1E5D"/>
    <w:rsid w:val="00DF2825"/>
    <w:rsid w:val="00DF282A"/>
    <w:rsid w:val="00DF2D69"/>
    <w:rsid w:val="00DF3034"/>
    <w:rsid w:val="00DF34EE"/>
    <w:rsid w:val="00DF4B0B"/>
    <w:rsid w:val="00DF512C"/>
    <w:rsid w:val="00DF5CB4"/>
    <w:rsid w:val="00DF6C62"/>
    <w:rsid w:val="00DF7642"/>
    <w:rsid w:val="00DF7E04"/>
    <w:rsid w:val="00E00279"/>
    <w:rsid w:val="00E008E1"/>
    <w:rsid w:val="00E02238"/>
    <w:rsid w:val="00E02901"/>
    <w:rsid w:val="00E0338E"/>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57687"/>
    <w:rsid w:val="00E61154"/>
    <w:rsid w:val="00E614C1"/>
    <w:rsid w:val="00E62527"/>
    <w:rsid w:val="00E62DA8"/>
    <w:rsid w:val="00E6317E"/>
    <w:rsid w:val="00E636AA"/>
    <w:rsid w:val="00E640AD"/>
    <w:rsid w:val="00E64DCF"/>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4DF"/>
    <w:rsid w:val="00F53FBD"/>
    <w:rsid w:val="00F540AA"/>
    <w:rsid w:val="00F55050"/>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26967"/>
  <w15:docId w15:val="{689B1EA1-F2BD-4D17-93A5-5DAF072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B1311E"/>
    <w:pPr>
      <w:spacing w:before="100" w:beforeAutospacing="1" w:after="100" w:afterAutospacing="1"/>
    </w:pPr>
    <w:rPr>
      <w:lang w:val="en-US" w:eastAsia="en-US"/>
    </w:rPr>
  </w:style>
  <w:style w:type="character" w:styleId="Emphasis">
    <w:name w:val="Emphasis"/>
    <w:uiPriority w:val="20"/>
    <w:qFormat/>
    <w:rsid w:val="00B1311E"/>
    <w:rPr>
      <w:i/>
      <w:iCs/>
    </w:rPr>
  </w:style>
  <w:style w:type="paragraph" w:styleId="Header">
    <w:name w:val="header"/>
    <w:basedOn w:val="Normal"/>
    <w:link w:val="HeaderChar"/>
    <w:rsid w:val="00BB32FB"/>
    <w:pPr>
      <w:tabs>
        <w:tab w:val="center" w:pos="4680"/>
        <w:tab w:val="right" w:pos="9360"/>
      </w:tabs>
    </w:pPr>
  </w:style>
  <w:style w:type="character" w:customStyle="1" w:styleId="HeaderChar">
    <w:name w:val="Header Char"/>
    <w:link w:val="Header"/>
    <w:rsid w:val="00BB32FB"/>
    <w:rPr>
      <w:sz w:val="24"/>
      <w:szCs w:val="24"/>
    </w:rPr>
  </w:style>
  <w:style w:type="paragraph" w:styleId="Footer">
    <w:name w:val="footer"/>
    <w:basedOn w:val="Normal"/>
    <w:link w:val="FooterChar"/>
    <w:uiPriority w:val="99"/>
    <w:rsid w:val="00BB32FB"/>
    <w:pPr>
      <w:tabs>
        <w:tab w:val="center" w:pos="4680"/>
        <w:tab w:val="right" w:pos="9360"/>
      </w:tabs>
    </w:pPr>
  </w:style>
  <w:style w:type="character" w:customStyle="1" w:styleId="FooterChar">
    <w:name w:val="Footer Char"/>
    <w:link w:val="Footer"/>
    <w:uiPriority w:val="99"/>
    <w:rsid w:val="00BB32FB"/>
    <w:rPr>
      <w:sz w:val="24"/>
      <w:szCs w:val="24"/>
    </w:rPr>
  </w:style>
  <w:style w:type="character" w:styleId="FollowedHyperlink">
    <w:name w:val="FollowedHyperlink"/>
    <w:rsid w:val="009C6C03"/>
    <w:rPr>
      <w:color w:val="800080"/>
      <w:u w:val="single"/>
    </w:rPr>
  </w:style>
  <w:style w:type="paragraph" w:styleId="BalloonText">
    <w:name w:val="Balloon Text"/>
    <w:basedOn w:val="Normal"/>
    <w:link w:val="BalloonTextChar"/>
    <w:semiHidden/>
    <w:unhideWhenUsed/>
    <w:rsid w:val="00DC7ED1"/>
    <w:rPr>
      <w:rFonts w:ascii="Segoe UI" w:hAnsi="Segoe UI" w:cs="Segoe UI"/>
      <w:sz w:val="18"/>
      <w:szCs w:val="18"/>
    </w:rPr>
  </w:style>
  <w:style w:type="character" w:customStyle="1" w:styleId="BalloonTextChar">
    <w:name w:val="Balloon Text Char"/>
    <w:basedOn w:val="DefaultParagraphFont"/>
    <w:link w:val="BalloonText"/>
    <w:semiHidden/>
    <w:rsid w:val="00DC7ED1"/>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1960/301.3%20-%20Attendance%20Areas%20Policy%20AOP.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ntario.ca/laws/statute/90e0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1735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1973</CharactersWithSpaces>
  <SharedDoc>false</SharedDoc>
  <HLinks>
    <vt:vector size="18" baseType="variant">
      <vt:variant>
        <vt:i4>1245262</vt:i4>
      </vt:variant>
      <vt:variant>
        <vt:i4>6</vt:i4>
      </vt:variant>
      <vt:variant>
        <vt:i4>0</vt:i4>
      </vt:variant>
      <vt:variant>
        <vt:i4>5</vt:i4>
      </vt:variant>
      <vt:variant>
        <vt:lpwstr>http://docushare.ncdsb.com/dsweb/Get/Document-1409684/301.01 - Admission of Elementary and Secondary Students Policy.pdf</vt:lpwstr>
      </vt:variant>
      <vt:variant>
        <vt:lpwstr/>
      </vt:variant>
      <vt:variant>
        <vt:i4>3211391</vt:i4>
      </vt:variant>
      <vt:variant>
        <vt:i4>3</vt:i4>
      </vt:variant>
      <vt:variant>
        <vt:i4>0</vt:i4>
      </vt:variant>
      <vt:variant>
        <vt:i4>5</vt:i4>
      </vt:variant>
      <vt:variant>
        <vt:lpwstr>http://docushare.ncdsb.com/dsweb/Get/Document-1409775/701.2 - Pupil Accommodation Review Policy.pdf</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2020-05-27T17:41:00Z</cp:lastPrinted>
  <dcterms:created xsi:type="dcterms:W3CDTF">2020-05-27T17:41:00Z</dcterms:created>
  <dcterms:modified xsi:type="dcterms:W3CDTF">2020-05-27T17:42:00Z</dcterms:modified>
</cp:coreProperties>
</file>